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Mobilization Partners Invited for conducting awareness camps and enrollment in following Districts;</w:t>
      </w:r>
    </w:p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before="0" w:line="288" w:lineRule="auto"/>
        <w:jc w:val="center"/>
        <w:rPr>
          <w:rFonts w:ascii="Roboto" w:cs="Roboto" w:eastAsia="Roboto" w:hAnsi="Roboto"/>
          <w:b w:val="1"/>
          <w:color w:val="212529"/>
          <w:sz w:val="28"/>
          <w:szCs w:val="28"/>
        </w:rPr>
      </w:pPr>
      <w:bookmarkStart w:colFirst="0" w:colLast="0" w:name="_2ugod268d0za" w:id="0"/>
      <w:bookmarkEnd w:id="0"/>
      <w:r w:rsidDel="00000000" w:rsidR="00000000" w:rsidRPr="00000000">
        <w:rPr>
          <w:rFonts w:ascii="Roboto" w:cs="Roboto" w:eastAsia="Roboto" w:hAnsi="Roboto"/>
          <w:color w:val="212529"/>
          <w:sz w:val="28"/>
          <w:szCs w:val="28"/>
          <w:rtl w:val="0"/>
        </w:rPr>
        <w:t xml:space="preserve">Simdega</w:t>
      </w:r>
      <w:r w:rsidDel="00000000" w:rsidR="00000000" w:rsidRPr="00000000">
        <w:rPr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1"/>
          <w:color w:val="212529"/>
          <w:sz w:val="28"/>
          <w:szCs w:val="28"/>
          <w:rtl w:val="0"/>
        </w:rPr>
        <w:t xml:space="preserve">Jamtara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212529"/>
          <w:sz w:val="28"/>
          <w:szCs w:val="28"/>
          <w:rtl w:val="0"/>
        </w:rPr>
        <w:t xml:space="preserve">Sahibganj</w:t>
      </w:r>
      <w:r w:rsidDel="00000000" w:rsidR="00000000" w:rsidRPr="00000000">
        <w:rPr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1"/>
          <w:color w:val="212529"/>
          <w:sz w:val="28"/>
          <w:szCs w:val="28"/>
          <w:rtl w:val="0"/>
        </w:rPr>
        <w:t xml:space="preserve">Pakur</w:t>
      </w:r>
      <w:r w:rsidDel="00000000" w:rsidR="00000000" w:rsidRPr="00000000">
        <w:rPr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1"/>
          <w:color w:val="212529"/>
          <w:sz w:val="28"/>
          <w:szCs w:val="28"/>
          <w:rtl w:val="0"/>
        </w:rPr>
        <w:t xml:space="preserve">Giridih</w:t>
      </w:r>
      <w:r w:rsidDel="00000000" w:rsidR="00000000" w:rsidRPr="00000000">
        <w:rPr>
          <w:rFonts w:ascii="Roboto" w:cs="Roboto" w:eastAsia="Roboto" w:hAnsi="Roboto"/>
          <w:color w:val="212529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Roboto" w:cs="Roboto" w:eastAsia="Roboto" w:hAnsi="Roboto"/>
          <w:b w:val="1"/>
          <w:color w:val="212529"/>
          <w:sz w:val="28"/>
          <w:szCs w:val="28"/>
          <w:rtl w:val="0"/>
        </w:rPr>
        <w:t xml:space="preserve">Deoghar.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Employment through Skilling and Certification Intervention.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Jobs in – Hospitality through training courses (visit website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www.slces.in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Jharkhand Target to be trained - 1000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Simdega (100)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Giridih (100)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Jamtara (200)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Sahibganj (200)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Pakur (200)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Deoghar (200 )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wise;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 (19.00 % ) - 190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 (42.00 % ) - 420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- 120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- 270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QP;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&amp;amp; Beverages Service (HOS709)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Hospitality Assistant (HOS705)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(Indian Cuisine) (HOS703)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BPO- Non Voice (ICT705)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Simdega District Target 100;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Caste (19.00 % ) – 19 People.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Tribes (42.00 % ) – 42 People.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– 12 People.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– 27 People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Giridih District Target 100;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Caste (19.00 % ) – 19 People.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Tribes (42.00 % ) – 42 People.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– 12 People.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– 27 People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Jamtara District Target 200 ;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Caste (19.00 % ) – 38 People.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Tribes (42.00 % ) – 84 People.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– 24 People.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– 54 People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Sahibganj District Target 200 ;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Caste (19.00 % ) – 38 People.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Tribes (42.00 % ) – 84 People.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– 24 People.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– 54 People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Pakur District Target 200 ;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Caste (19.00 % ) – 38 People.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Tribes (42.00 % ) – 84 People.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– 24 People.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– 54 People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Deoghar District Target 200 ;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Caste (19.00 % ) – 38 People.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Scheduled Tribes (42.00 % ) – 84 People.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Minorities (12.00 %) – 24 People.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Women (27.00 % ) – 54 People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Interaction with all stakeholder, to engage in motivating unemployed youngster’s enrollment through following district level Government and Semi Government Staff; 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Aganwadi Workers, 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Asha Workers, 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Government Teachers, 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Postman, 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Gas Agency Dealers, 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Petrol Pump Owners, 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SHG’s (Self Help Groups), 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Cooperative Banks, 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NGO’S working at Gram Panchayat Level, Mandals Levels and District Levels. 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Political active members; 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Sarpanches, 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Upa Sarpanches, 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Ward Members.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Activities expected from Mobilization support organization’s;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MLA Office having Brochures.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MP Office having Brochures.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Collector Office / DRDA Division having our Borchures. 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Most important and very critical; 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Booth Level activists in every MLA and MP Constituency, can who can transform the UNEMPLOYED Youngsters into Self Reliant and Wage Earners leading into Sustainable Permanent LIVELIHOOD. 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Mass Media;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Localized Paper Advertisements with direct URL of SLC Educational Society.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Apply via email only with proper profile: secretary.slces@gmail.com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SLC Educational Society, PIA Campus/Projects Implementation Unit: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SLC Educational Society: Survey No: 17/2, Piglipur (Village), Pochampally X Roads, Abdullapurmet Mandal, Ranga Reddy District, Telanagana State Pin code : 501512</w:t>
      </w:r>
    </w:p>
    <w:sectPr>
      <w:headerReference r:id="rId7" w:type="default"/>
      <w:pgSz w:h="15840" w:w="12240"/>
      <w:pgMar w:bottom="1440" w:top="144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lces.in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